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117" w:rsidRDefault="001F5117" w:rsidP="001F5117">
      <w:pPr>
        <w:numPr>
          <w:ilvl w:val="0"/>
          <w:numId w:val="1"/>
        </w:numPr>
        <w:rPr>
          <w:rFonts w:ascii="Arial" w:hAnsi="Arial" w:cs="Arial"/>
          <w:sz w:val="24"/>
          <w:szCs w:val="24"/>
          <w:lang w:val="en"/>
        </w:rPr>
      </w:pPr>
      <w:r w:rsidRPr="001F5117">
        <w:rPr>
          <w:rFonts w:ascii="Arial" w:hAnsi="Arial" w:cs="Arial"/>
          <w:sz w:val="24"/>
          <w:szCs w:val="24"/>
          <w:lang w:val="en"/>
        </w:rPr>
        <w:t xml:space="preserve">Percentage increases on rent imposed on social tenants by the housing association in each of the last ten years. </w:t>
      </w:r>
    </w:p>
    <w:tbl>
      <w:tblPr>
        <w:tblStyle w:val="TableGrid"/>
        <w:tblW w:w="0" w:type="auto"/>
        <w:tblInd w:w="720" w:type="dxa"/>
        <w:tblLook w:val="04A0" w:firstRow="1" w:lastRow="0" w:firstColumn="1" w:lastColumn="0" w:noHBand="0" w:noVBand="1"/>
      </w:tblPr>
      <w:tblGrid>
        <w:gridCol w:w="4145"/>
        <w:gridCol w:w="4151"/>
      </w:tblGrid>
      <w:tr w:rsidR="0039537F" w:rsidTr="0039537F">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Year</w:t>
            </w:r>
          </w:p>
        </w:tc>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Rent Increase Applied</w:t>
            </w:r>
          </w:p>
        </w:tc>
      </w:tr>
      <w:tr w:rsidR="0039537F" w:rsidTr="0039537F">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2020/21</w:t>
            </w:r>
          </w:p>
        </w:tc>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2.5%</w:t>
            </w:r>
          </w:p>
        </w:tc>
      </w:tr>
      <w:tr w:rsidR="0039537F" w:rsidTr="0039537F">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2019/20</w:t>
            </w:r>
          </w:p>
        </w:tc>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3.0%</w:t>
            </w:r>
          </w:p>
        </w:tc>
      </w:tr>
      <w:tr w:rsidR="0039537F" w:rsidTr="0039537F">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2018/19</w:t>
            </w:r>
          </w:p>
        </w:tc>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3.5%</w:t>
            </w:r>
          </w:p>
        </w:tc>
      </w:tr>
      <w:tr w:rsidR="0039537F" w:rsidTr="0039537F">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2017/18</w:t>
            </w:r>
          </w:p>
        </w:tc>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1.5%</w:t>
            </w:r>
          </w:p>
        </w:tc>
      </w:tr>
      <w:tr w:rsidR="0039537F" w:rsidTr="0039537F">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2016/17</w:t>
            </w:r>
          </w:p>
        </w:tc>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1.7%</w:t>
            </w:r>
          </w:p>
        </w:tc>
      </w:tr>
      <w:tr w:rsidR="0039537F" w:rsidTr="0039537F">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2015/16</w:t>
            </w:r>
          </w:p>
        </w:tc>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2.0%</w:t>
            </w:r>
          </w:p>
        </w:tc>
      </w:tr>
      <w:tr w:rsidR="0039537F" w:rsidTr="0039537F">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2014/15</w:t>
            </w:r>
          </w:p>
        </w:tc>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3.7%</w:t>
            </w:r>
          </w:p>
        </w:tc>
      </w:tr>
      <w:tr w:rsidR="0039537F" w:rsidTr="0039537F">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2013/14</w:t>
            </w:r>
          </w:p>
        </w:tc>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2.9%</w:t>
            </w:r>
          </w:p>
        </w:tc>
      </w:tr>
      <w:tr w:rsidR="0039537F" w:rsidTr="0039537F">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2012/13</w:t>
            </w:r>
          </w:p>
        </w:tc>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4.2%</w:t>
            </w:r>
          </w:p>
        </w:tc>
      </w:tr>
      <w:tr w:rsidR="0039537F" w:rsidTr="0039537F">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2011/12</w:t>
            </w:r>
          </w:p>
        </w:tc>
        <w:tc>
          <w:tcPr>
            <w:tcW w:w="4508" w:type="dxa"/>
          </w:tcPr>
          <w:p w:rsidR="0039537F" w:rsidRDefault="0039537F" w:rsidP="0039537F">
            <w:pPr>
              <w:rPr>
                <w:rFonts w:ascii="Arial" w:hAnsi="Arial" w:cs="Arial"/>
                <w:sz w:val="24"/>
                <w:szCs w:val="24"/>
                <w:lang w:val="en"/>
              </w:rPr>
            </w:pPr>
            <w:r>
              <w:rPr>
                <w:rFonts w:ascii="Arial" w:hAnsi="Arial" w:cs="Arial"/>
                <w:sz w:val="24"/>
                <w:szCs w:val="24"/>
                <w:lang w:val="en"/>
              </w:rPr>
              <w:t>3.0%</w:t>
            </w:r>
          </w:p>
        </w:tc>
      </w:tr>
    </w:tbl>
    <w:p w:rsidR="0039537F" w:rsidRPr="001F5117" w:rsidRDefault="0039537F" w:rsidP="00A26357">
      <w:pPr>
        <w:rPr>
          <w:rFonts w:ascii="Arial" w:hAnsi="Arial" w:cs="Arial"/>
          <w:sz w:val="24"/>
          <w:szCs w:val="24"/>
          <w:lang w:val="en"/>
        </w:rPr>
      </w:pPr>
    </w:p>
    <w:p w:rsidR="00A26357" w:rsidRDefault="001F5117" w:rsidP="001F5117">
      <w:pPr>
        <w:numPr>
          <w:ilvl w:val="0"/>
          <w:numId w:val="1"/>
        </w:numPr>
        <w:rPr>
          <w:rFonts w:ascii="Arial" w:hAnsi="Arial" w:cs="Arial"/>
          <w:sz w:val="24"/>
          <w:szCs w:val="24"/>
          <w:lang w:val="en"/>
        </w:rPr>
      </w:pPr>
      <w:r w:rsidRPr="001F5117">
        <w:rPr>
          <w:rFonts w:ascii="Arial" w:hAnsi="Arial" w:cs="Arial"/>
          <w:sz w:val="24"/>
          <w:szCs w:val="24"/>
          <w:lang w:val="en"/>
        </w:rPr>
        <w:t>The total number of housing association tenants in each of the last ten years.</w:t>
      </w:r>
    </w:p>
    <w:tbl>
      <w:tblPr>
        <w:tblStyle w:val="TableGrid"/>
        <w:tblW w:w="0" w:type="auto"/>
        <w:tblInd w:w="720" w:type="dxa"/>
        <w:tblLook w:val="04A0" w:firstRow="1" w:lastRow="0" w:firstColumn="1" w:lastColumn="0" w:noHBand="0" w:noVBand="1"/>
      </w:tblPr>
      <w:tblGrid>
        <w:gridCol w:w="4117"/>
        <w:gridCol w:w="4179"/>
      </w:tblGrid>
      <w:tr w:rsidR="00A26357" w:rsidTr="00A26357">
        <w:tc>
          <w:tcPr>
            <w:tcW w:w="4117" w:type="dxa"/>
          </w:tcPr>
          <w:p w:rsidR="00A26357" w:rsidRDefault="00A26357" w:rsidP="00A26357">
            <w:pPr>
              <w:rPr>
                <w:rFonts w:ascii="Arial" w:hAnsi="Arial" w:cs="Arial"/>
                <w:sz w:val="24"/>
                <w:szCs w:val="24"/>
                <w:lang w:val="en"/>
              </w:rPr>
            </w:pPr>
            <w:r>
              <w:rPr>
                <w:rFonts w:ascii="Arial" w:hAnsi="Arial" w:cs="Arial"/>
                <w:sz w:val="24"/>
                <w:szCs w:val="24"/>
                <w:lang w:val="en"/>
              </w:rPr>
              <w:t>Year</w:t>
            </w:r>
          </w:p>
        </w:tc>
        <w:tc>
          <w:tcPr>
            <w:tcW w:w="4179" w:type="dxa"/>
          </w:tcPr>
          <w:p w:rsidR="00A26357" w:rsidRDefault="00A26357" w:rsidP="00A26357">
            <w:pPr>
              <w:rPr>
                <w:rFonts w:ascii="Arial" w:hAnsi="Arial" w:cs="Arial"/>
                <w:sz w:val="24"/>
                <w:szCs w:val="24"/>
                <w:lang w:val="en"/>
              </w:rPr>
            </w:pPr>
            <w:r>
              <w:rPr>
                <w:rFonts w:ascii="Arial" w:hAnsi="Arial" w:cs="Arial"/>
                <w:sz w:val="24"/>
                <w:szCs w:val="24"/>
                <w:lang w:val="en"/>
              </w:rPr>
              <w:t>Number of Tenancies</w:t>
            </w:r>
          </w:p>
        </w:tc>
      </w:tr>
      <w:tr w:rsidR="00A26357" w:rsidTr="00A26357">
        <w:tc>
          <w:tcPr>
            <w:tcW w:w="4117" w:type="dxa"/>
          </w:tcPr>
          <w:p w:rsidR="00A26357" w:rsidRDefault="00A26357" w:rsidP="00A26357">
            <w:pPr>
              <w:rPr>
                <w:rFonts w:ascii="Arial" w:hAnsi="Arial" w:cs="Arial"/>
                <w:sz w:val="24"/>
                <w:szCs w:val="24"/>
                <w:lang w:val="en"/>
              </w:rPr>
            </w:pPr>
            <w:r>
              <w:rPr>
                <w:rFonts w:ascii="Arial" w:hAnsi="Arial" w:cs="Arial"/>
                <w:sz w:val="24"/>
                <w:szCs w:val="24"/>
                <w:lang w:val="en"/>
              </w:rPr>
              <w:t>2020/21</w:t>
            </w:r>
          </w:p>
        </w:tc>
        <w:tc>
          <w:tcPr>
            <w:tcW w:w="4179" w:type="dxa"/>
          </w:tcPr>
          <w:p w:rsidR="00A26357" w:rsidRDefault="00A26357" w:rsidP="00A26357">
            <w:pPr>
              <w:rPr>
                <w:rFonts w:ascii="Arial" w:hAnsi="Arial" w:cs="Arial"/>
                <w:sz w:val="24"/>
                <w:szCs w:val="24"/>
                <w:lang w:val="en"/>
              </w:rPr>
            </w:pPr>
            <w:r>
              <w:rPr>
                <w:rFonts w:ascii="Arial" w:hAnsi="Arial" w:cs="Arial"/>
                <w:sz w:val="24"/>
                <w:szCs w:val="24"/>
                <w:lang w:val="en"/>
              </w:rPr>
              <w:t>1126</w:t>
            </w:r>
          </w:p>
        </w:tc>
      </w:tr>
      <w:tr w:rsidR="00A26357" w:rsidTr="00A26357">
        <w:tc>
          <w:tcPr>
            <w:tcW w:w="4117" w:type="dxa"/>
          </w:tcPr>
          <w:p w:rsidR="00A26357" w:rsidRDefault="00A26357" w:rsidP="00A26357">
            <w:pPr>
              <w:rPr>
                <w:rFonts w:ascii="Arial" w:hAnsi="Arial" w:cs="Arial"/>
                <w:sz w:val="24"/>
                <w:szCs w:val="24"/>
                <w:lang w:val="en"/>
              </w:rPr>
            </w:pPr>
            <w:r>
              <w:rPr>
                <w:rFonts w:ascii="Arial" w:hAnsi="Arial" w:cs="Arial"/>
                <w:sz w:val="24"/>
                <w:szCs w:val="24"/>
                <w:lang w:val="en"/>
              </w:rPr>
              <w:t>2019/20</w:t>
            </w:r>
          </w:p>
        </w:tc>
        <w:tc>
          <w:tcPr>
            <w:tcW w:w="4179" w:type="dxa"/>
          </w:tcPr>
          <w:p w:rsidR="00A26357" w:rsidRDefault="00D0050F" w:rsidP="00A26357">
            <w:pPr>
              <w:rPr>
                <w:rFonts w:ascii="Arial" w:hAnsi="Arial" w:cs="Arial"/>
                <w:sz w:val="24"/>
                <w:szCs w:val="24"/>
                <w:lang w:val="en"/>
              </w:rPr>
            </w:pPr>
            <w:r>
              <w:rPr>
                <w:rFonts w:ascii="Arial" w:hAnsi="Arial" w:cs="Arial"/>
                <w:sz w:val="24"/>
                <w:szCs w:val="24"/>
                <w:lang w:val="en"/>
              </w:rPr>
              <w:t>1126</w:t>
            </w:r>
          </w:p>
        </w:tc>
      </w:tr>
      <w:tr w:rsidR="00A26357" w:rsidTr="00A26357">
        <w:tc>
          <w:tcPr>
            <w:tcW w:w="4117" w:type="dxa"/>
          </w:tcPr>
          <w:p w:rsidR="00A26357" w:rsidRDefault="00A26357" w:rsidP="00A26357">
            <w:pPr>
              <w:rPr>
                <w:rFonts w:ascii="Arial" w:hAnsi="Arial" w:cs="Arial"/>
                <w:sz w:val="24"/>
                <w:szCs w:val="24"/>
                <w:lang w:val="en"/>
              </w:rPr>
            </w:pPr>
            <w:r>
              <w:rPr>
                <w:rFonts w:ascii="Arial" w:hAnsi="Arial" w:cs="Arial"/>
                <w:sz w:val="24"/>
                <w:szCs w:val="24"/>
                <w:lang w:val="en"/>
              </w:rPr>
              <w:t>2018/19</w:t>
            </w:r>
          </w:p>
        </w:tc>
        <w:tc>
          <w:tcPr>
            <w:tcW w:w="4179" w:type="dxa"/>
          </w:tcPr>
          <w:p w:rsidR="00A26357" w:rsidRDefault="00D0050F" w:rsidP="00A26357">
            <w:pPr>
              <w:rPr>
                <w:rFonts w:ascii="Arial" w:hAnsi="Arial" w:cs="Arial"/>
                <w:sz w:val="24"/>
                <w:szCs w:val="24"/>
                <w:lang w:val="en"/>
              </w:rPr>
            </w:pPr>
            <w:r>
              <w:rPr>
                <w:rFonts w:ascii="Arial" w:hAnsi="Arial" w:cs="Arial"/>
                <w:sz w:val="24"/>
                <w:szCs w:val="24"/>
                <w:lang w:val="en"/>
              </w:rPr>
              <w:t>1122</w:t>
            </w:r>
          </w:p>
        </w:tc>
      </w:tr>
      <w:tr w:rsidR="00A26357" w:rsidTr="00A26357">
        <w:tc>
          <w:tcPr>
            <w:tcW w:w="4117" w:type="dxa"/>
          </w:tcPr>
          <w:p w:rsidR="00A26357" w:rsidRDefault="00A26357" w:rsidP="00A26357">
            <w:pPr>
              <w:rPr>
                <w:rFonts w:ascii="Arial" w:hAnsi="Arial" w:cs="Arial"/>
                <w:sz w:val="24"/>
                <w:szCs w:val="24"/>
                <w:lang w:val="en"/>
              </w:rPr>
            </w:pPr>
            <w:r>
              <w:rPr>
                <w:rFonts w:ascii="Arial" w:hAnsi="Arial" w:cs="Arial"/>
                <w:sz w:val="24"/>
                <w:szCs w:val="24"/>
                <w:lang w:val="en"/>
              </w:rPr>
              <w:t>2017/18</w:t>
            </w:r>
          </w:p>
        </w:tc>
        <w:tc>
          <w:tcPr>
            <w:tcW w:w="4179" w:type="dxa"/>
          </w:tcPr>
          <w:p w:rsidR="00A26357" w:rsidRDefault="00D0050F" w:rsidP="00A26357">
            <w:pPr>
              <w:rPr>
                <w:rFonts w:ascii="Arial" w:hAnsi="Arial" w:cs="Arial"/>
                <w:sz w:val="24"/>
                <w:szCs w:val="24"/>
                <w:lang w:val="en"/>
              </w:rPr>
            </w:pPr>
            <w:r>
              <w:rPr>
                <w:rFonts w:ascii="Arial" w:hAnsi="Arial" w:cs="Arial"/>
                <w:sz w:val="24"/>
                <w:szCs w:val="24"/>
                <w:lang w:val="en"/>
              </w:rPr>
              <w:t>1095</w:t>
            </w:r>
          </w:p>
        </w:tc>
      </w:tr>
      <w:tr w:rsidR="00A26357" w:rsidTr="00A26357">
        <w:tc>
          <w:tcPr>
            <w:tcW w:w="4117" w:type="dxa"/>
          </w:tcPr>
          <w:p w:rsidR="00A26357" w:rsidRDefault="00A26357" w:rsidP="00A26357">
            <w:pPr>
              <w:rPr>
                <w:rFonts w:ascii="Arial" w:hAnsi="Arial" w:cs="Arial"/>
                <w:sz w:val="24"/>
                <w:szCs w:val="24"/>
                <w:lang w:val="en"/>
              </w:rPr>
            </w:pPr>
            <w:r>
              <w:rPr>
                <w:rFonts w:ascii="Arial" w:hAnsi="Arial" w:cs="Arial"/>
                <w:sz w:val="24"/>
                <w:szCs w:val="24"/>
                <w:lang w:val="en"/>
              </w:rPr>
              <w:t>2016/17</w:t>
            </w:r>
          </w:p>
        </w:tc>
        <w:tc>
          <w:tcPr>
            <w:tcW w:w="4179" w:type="dxa"/>
          </w:tcPr>
          <w:p w:rsidR="00A26357" w:rsidRDefault="00D0050F" w:rsidP="00A26357">
            <w:pPr>
              <w:rPr>
                <w:rFonts w:ascii="Arial" w:hAnsi="Arial" w:cs="Arial"/>
                <w:sz w:val="24"/>
                <w:szCs w:val="24"/>
                <w:lang w:val="en"/>
              </w:rPr>
            </w:pPr>
            <w:r>
              <w:rPr>
                <w:rFonts w:ascii="Arial" w:hAnsi="Arial" w:cs="Arial"/>
                <w:sz w:val="24"/>
                <w:szCs w:val="24"/>
                <w:lang w:val="en"/>
              </w:rPr>
              <w:t>1072</w:t>
            </w:r>
          </w:p>
        </w:tc>
      </w:tr>
      <w:tr w:rsidR="00A26357" w:rsidTr="00A26357">
        <w:tc>
          <w:tcPr>
            <w:tcW w:w="4117" w:type="dxa"/>
          </w:tcPr>
          <w:p w:rsidR="00A26357" w:rsidRDefault="00A26357" w:rsidP="00A26357">
            <w:pPr>
              <w:rPr>
                <w:rFonts w:ascii="Arial" w:hAnsi="Arial" w:cs="Arial"/>
                <w:sz w:val="24"/>
                <w:szCs w:val="24"/>
                <w:lang w:val="en"/>
              </w:rPr>
            </w:pPr>
            <w:r>
              <w:rPr>
                <w:rFonts w:ascii="Arial" w:hAnsi="Arial" w:cs="Arial"/>
                <w:sz w:val="24"/>
                <w:szCs w:val="24"/>
                <w:lang w:val="en"/>
              </w:rPr>
              <w:t>2015/16</w:t>
            </w:r>
          </w:p>
        </w:tc>
        <w:tc>
          <w:tcPr>
            <w:tcW w:w="4179" w:type="dxa"/>
          </w:tcPr>
          <w:p w:rsidR="00A26357" w:rsidRDefault="00D0050F" w:rsidP="00A26357">
            <w:pPr>
              <w:rPr>
                <w:rFonts w:ascii="Arial" w:hAnsi="Arial" w:cs="Arial"/>
                <w:sz w:val="24"/>
                <w:szCs w:val="24"/>
                <w:lang w:val="en"/>
              </w:rPr>
            </w:pPr>
            <w:r>
              <w:rPr>
                <w:rFonts w:ascii="Arial" w:hAnsi="Arial" w:cs="Arial"/>
                <w:sz w:val="24"/>
                <w:szCs w:val="24"/>
                <w:lang w:val="en"/>
              </w:rPr>
              <w:t>1073</w:t>
            </w:r>
          </w:p>
        </w:tc>
      </w:tr>
      <w:tr w:rsidR="00A26357" w:rsidTr="00A26357">
        <w:tc>
          <w:tcPr>
            <w:tcW w:w="4117" w:type="dxa"/>
          </w:tcPr>
          <w:p w:rsidR="00A26357" w:rsidRDefault="00A26357" w:rsidP="00A26357">
            <w:pPr>
              <w:rPr>
                <w:rFonts w:ascii="Arial" w:hAnsi="Arial" w:cs="Arial"/>
                <w:sz w:val="24"/>
                <w:szCs w:val="24"/>
                <w:lang w:val="en"/>
              </w:rPr>
            </w:pPr>
            <w:r>
              <w:rPr>
                <w:rFonts w:ascii="Arial" w:hAnsi="Arial" w:cs="Arial"/>
                <w:sz w:val="24"/>
                <w:szCs w:val="24"/>
                <w:lang w:val="en"/>
              </w:rPr>
              <w:t>2014/15</w:t>
            </w:r>
          </w:p>
        </w:tc>
        <w:tc>
          <w:tcPr>
            <w:tcW w:w="4179" w:type="dxa"/>
          </w:tcPr>
          <w:p w:rsidR="00A26357" w:rsidRDefault="00D0050F" w:rsidP="00A26357">
            <w:pPr>
              <w:rPr>
                <w:rFonts w:ascii="Arial" w:hAnsi="Arial" w:cs="Arial"/>
                <w:sz w:val="24"/>
                <w:szCs w:val="24"/>
                <w:lang w:val="en"/>
              </w:rPr>
            </w:pPr>
            <w:r>
              <w:rPr>
                <w:rFonts w:ascii="Arial" w:hAnsi="Arial" w:cs="Arial"/>
                <w:sz w:val="24"/>
                <w:szCs w:val="24"/>
                <w:lang w:val="en"/>
              </w:rPr>
              <w:t>1065</w:t>
            </w:r>
          </w:p>
        </w:tc>
      </w:tr>
      <w:tr w:rsidR="00A26357" w:rsidTr="00A26357">
        <w:tc>
          <w:tcPr>
            <w:tcW w:w="4117" w:type="dxa"/>
          </w:tcPr>
          <w:p w:rsidR="00A26357" w:rsidRDefault="00A26357" w:rsidP="00A26357">
            <w:pPr>
              <w:rPr>
                <w:rFonts w:ascii="Arial" w:hAnsi="Arial" w:cs="Arial"/>
                <w:sz w:val="24"/>
                <w:szCs w:val="24"/>
                <w:lang w:val="en"/>
              </w:rPr>
            </w:pPr>
            <w:r>
              <w:rPr>
                <w:rFonts w:ascii="Arial" w:hAnsi="Arial" w:cs="Arial"/>
                <w:sz w:val="24"/>
                <w:szCs w:val="24"/>
                <w:lang w:val="en"/>
              </w:rPr>
              <w:t>2013/14</w:t>
            </w:r>
          </w:p>
        </w:tc>
        <w:tc>
          <w:tcPr>
            <w:tcW w:w="4179" w:type="dxa"/>
          </w:tcPr>
          <w:p w:rsidR="00A26357" w:rsidRDefault="00D0050F" w:rsidP="00A26357">
            <w:pPr>
              <w:rPr>
                <w:rFonts w:ascii="Arial" w:hAnsi="Arial" w:cs="Arial"/>
                <w:sz w:val="24"/>
                <w:szCs w:val="24"/>
                <w:lang w:val="en"/>
              </w:rPr>
            </w:pPr>
            <w:r>
              <w:rPr>
                <w:rFonts w:ascii="Arial" w:hAnsi="Arial" w:cs="Arial"/>
                <w:sz w:val="24"/>
                <w:szCs w:val="24"/>
                <w:lang w:val="en"/>
              </w:rPr>
              <w:t>1064</w:t>
            </w:r>
          </w:p>
        </w:tc>
      </w:tr>
      <w:tr w:rsidR="00A26357" w:rsidTr="00A26357">
        <w:tc>
          <w:tcPr>
            <w:tcW w:w="4117" w:type="dxa"/>
          </w:tcPr>
          <w:p w:rsidR="00A26357" w:rsidRDefault="00A26357" w:rsidP="00A26357">
            <w:pPr>
              <w:rPr>
                <w:rFonts w:ascii="Arial" w:hAnsi="Arial" w:cs="Arial"/>
                <w:sz w:val="24"/>
                <w:szCs w:val="24"/>
                <w:lang w:val="en"/>
              </w:rPr>
            </w:pPr>
            <w:r>
              <w:rPr>
                <w:rFonts w:ascii="Arial" w:hAnsi="Arial" w:cs="Arial"/>
                <w:sz w:val="24"/>
                <w:szCs w:val="24"/>
                <w:lang w:val="en"/>
              </w:rPr>
              <w:t>2012/13</w:t>
            </w:r>
          </w:p>
        </w:tc>
        <w:tc>
          <w:tcPr>
            <w:tcW w:w="4179" w:type="dxa"/>
          </w:tcPr>
          <w:p w:rsidR="00A26357" w:rsidRDefault="00D0050F" w:rsidP="00A26357">
            <w:pPr>
              <w:rPr>
                <w:rFonts w:ascii="Arial" w:hAnsi="Arial" w:cs="Arial"/>
                <w:sz w:val="24"/>
                <w:szCs w:val="24"/>
                <w:lang w:val="en"/>
              </w:rPr>
            </w:pPr>
            <w:r>
              <w:rPr>
                <w:rFonts w:ascii="Arial" w:hAnsi="Arial" w:cs="Arial"/>
                <w:sz w:val="24"/>
                <w:szCs w:val="24"/>
                <w:lang w:val="en"/>
              </w:rPr>
              <w:t>1072</w:t>
            </w:r>
          </w:p>
        </w:tc>
      </w:tr>
      <w:tr w:rsidR="00A26357" w:rsidTr="00A26357">
        <w:tc>
          <w:tcPr>
            <w:tcW w:w="4117" w:type="dxa"/>
          </w:tcPr>
          <w:p w:rsidR="00A26357" w:rsidRDefault="00A26357" w:rsidP="00A26357">
            <w:pPr>
              <w:rPr>
                <w:rFonts w:ascii="Arial" w:hAnsi="Arial" w:cs="Arial"/>
                <w:sz w:val="24"/>
                <w:szCs w:val="24"/>
                <w:lang w:val="en"/>
              </w:rPr>
            </w:pPr>
            <w:r>
              <w:rPr>
                <w:rFonts w:ascii="Arial" w:hAnsi="Arial" w:cs="Arial"/>
                <w:sz w:val="24"/>
                <w:szCs w:val="24"/>
                <w:lang w:val="en"/>
              </w:rPr>
              <w:t>2011/12</w:t>
            </w:r>
          </w:p>
        </w:tc>
        <w:tc>
          <w:tcPr>
            <w:tcW w:w="4179" w:type="dxa"/>
          </w:tcPr>
          <w:p w:rsidR="00A26357" w:rsidRDefault="00D0050F" w:rsidP="00A26357">
            <w:pPr>
              <w:rPr>
                <w:rFonts w:ascii="Arial" w:hAnsi="Arial" w:cs="Arial"/>
                <w:sz w:val="24"/>
                <w:szCs w:val="24"/>
                <w:lang w:val="en"/>
              </w:rPr>
            </w:pPr>
            <w:r>
              <w:rPr>
                <w:rFonts w:ascii="Arial" w:hAnsi="Arial" w:cs="Arial"/>
                <w:sz w:val="24"/>
                <w:szCs w:val="24"/>
                <w:lang w:val="en"/>
              </w:rPr>
              <w:t>1069</w:t>
            </w:r>
          </w:p>
        </w:tc>
      </w:tr>
    </w:tbl>
    <w:p w:rsidR="001F5117" w:rsidRPr="001F5117" w:rsidRDefault="001F5117" w:rsidP="00D8461E">
      <w:pPr>
        <w:rPr>
          <w:rFonts w:ascii="Arial" w:hAnsi="Arial" w:cs="Arial"/>
          <w:sz w:val="24"/>
          <w:szCs w:val="24"/>
          <w:lang w:val="en"/>
        </w:rPr>
      </w:pPr>
      <w:r w:rsidRPr="001F5117">
        <w:rPr>
          <w:rFonts w:ascii="Arial" w:hAnsi="Arial" w:cs="Arial"/>
          <w:sz w:val="24"/>
          <w:szCs w:val="24"/>
          <w:lang w:val="en"/>
        </w:rPr>
        <w:t xml:space="preserve"> </w:t>
      </w:r>
    </w:p>
    <w:p w:rsidR="00D8461E" w:rsidRDefault="001F5117" w:rsidP="001F5117">
      <w:pPr>
        <w:numPr>
          <w:ilvl w:val="0"/>
          <w:numId w:val="1"/>
        </w:numPr>
        <w:rPr>
          <w:rFonts w:ascii="Arial" w:hAnsi="Arial" w:cs="Arial"/>
          <w:sz w:val="24"/>
          <w:szCs w:val="24"/>
          <w:lang w:val="en"/>
        </w:rPr>
      </w:pPr>
      <w:r w:rsidRPr="001F5117">
        <w:rPr>
          <w:rFonts w:ascii="Arial" w:hAnsi="Arial" w:cs="Arial"/>
          <w:sz w:val="24"/>
          <w:szCs w:val="24"/>
          <w:lang w:val="en"/>
        </w:rPr>
        <w:t>The total value of rent arrears accumulated by housing association tenants, as well as the total number of tenants who have entered rent arrears, in each of the last ten years.</w:t>
      </w:r>
    </w:p>
    <w:tbl>
      <w:tblPr>
        <w:tblStyle w:val="TableGrid"/>
        <w:tblW w:w="0" w:type="auto"/>
        <w:tblInd w:w="720" w:type="dxa"/>
        <w:tblLook w:val="04A0" w:firstRow="1" w:lastRow="0" w:firstColumn="1" w:lastColumn="0" w:noHBand="0" w:noVBand="1"/>
      </w:tblPr>
      <w:tblGrid>
        <w:gridCol w:w="1402"/>
        <w:gridCol w:w="3260"/>
        <w:gridCol w:w="3634"/>
      </w:tblGrid>
      <w:tr w:rsidR="00D8461E" w:rsidTr="00CC3CAE">
        <w:tc>
          <w:tcPr>
            <w:tcW w:w="1402" w:type="dxa"/>
          </w:tcPr>
          <w:p w:rsidR="00D8461E" w:rsidRDefault="00D8461E" w:rsidP="00D8461E">
            <w:pPr>
              <w:rPr>
                <w:rFonts w:ascii="Arial" w:hAnsi="Arial" w:cs="Arial"/>
                <w:sz w:val="24"/>
                <w:szCs w:val="24"/>
                <w:lang w:val="en"/>
              </w:rPr>
            </w:pPr>
            <w:r>
              <w:rPr>
                <w:rFonts w:ascii="Arial" w:hAnsi="Arial" w:cs="Arial"/>
                <w:sz w:val="24"/>
                <w:szCs w:val="24"/>
                <w:lang w:val="en"/>
              </w:rPr>
              <w:t>Year</w:t>
            </w:r>
          </w:p>
        </w:tc>
        <w:tc>
          <w:tcPr>
            <w:tcW w:w="3260" w:type="dxa"/>
          </w:tcPr>
          <w:p w:rsidR="00D8461E" w:rsidRDefault="00D8461E" w:rsidP="00D8461E">
            <w:pPr>
              <w:rPr>
                <w:rFonts w:ascii="Arial" w:hAnsi="Arial" w:cs="Arial"/>
                <w:sz w:val="24"/>
                <w:szCs w:val="24"/>
                <w:lang w:val="en"/>
              </w:rPr>
            </w:pPr>
            <w:r>
              <w:rPr>
                <w:rFonts w:ascii="Arial" w:hAnsi="Arial" w:cs="Arial"/>
                <w:sz w:val="24"/>
                <w:szCs w:val="24"/>
                <w:lang w:val="en"/>
              </w:rPr>
              <w:t>Arrears Total</w:t>
            </w:r>
          </w:p>
        </w:tc>
        <w:tc>
          <w:tcPr>
            <w:tcW w:w="3634" w:type="dxa"/>
          </w:tcPr>
          <w:p w:rsidR="00D8461E" w:rsidRDefault="00D8461E" w:rsidP="00D8461E">
            <w:pPr>
              <w:rPr>
                <w:rFonts w:ascii="Arial" w:hAnsi="Arial" w:cs="Arial"/>
                <w:sz w:val="24"/>
                <w:szCs w:val="24"/>
                <w:lang w:val="en"/>
              </w:rPr>
            </w:pPr>
            <w:r>
              <w:rPr>
                <w:rFonts w:ascii="Arial" w:hAnsi="Arial" w:cs="Arial"/>
                <w:sz w:val="24"/>
                <w:szCs w:val="24"/>
                <w:lang w:val="en"/>
              </w:rPr>
              <w:t>Number of Tenants in arrears</w:t>
            </w:r>
          </w:p>
        </w:tc>
      </w:tr>
      <w:tr w:rsidR="00D8461E" w:rsidTr="00CC3CAE">
        <w:tc>
          <w:tcPr>
            <w:tcW w:w="1402" w:type="dxa"/>
          </w:tcPr>
          <w:p w:rsidR="00D8461E" w:rsidRDefault="00D8461E" w:rsidP="00D8461E">
            <w:pPr>
              <w:rPr>
                <w:rFonts w:ascii="Arial" w:hAnsi="Arial" w:cs="Arial"/>
                <w:sz w:val="24"/>
                <w:szCs w:val="24"/>
                <w:lang w:val="en"/>
              </w:rPr>
            </w:pPr>
            <w:r>
              <w:rPr>
                <w:rFonts w:ascii="Arial" w:hAnsi="Arial" w:cs="Arial"/>
                <w:sz w:val="24"/>
                <w:szCs w:val="24"/>
                <w:lang w:val="en"/>
              </w:rPr>
              <w:t>2020/21</w:t>
            </w:r>
          </w:p>
        </w:tc>
        <w:tc>
          <w:tcPr>
            <w:tcW w:w="3260" w:type="dxa"/>
          </w:tcPr>
          <w:p w:rsidR="00D8461E" w:rsidRDefault="00D8461E" w:rsidP="00D8461E">
            <w:pPr>
              <w:rPr>
                <w:rFonts w:ascii="Arial" w:hAnsi="Arial" w:cs="Arial"/>
                <w:sz w:val="24"/>
                <w:szCs w:val="24"/>
                <w:lang w:val="en"/>
              </w:rPr>
            </w:pPr>
            <w:r>
              <w:rPr>
                <w:rFonts w:ascii="Arial" w:hAnsi="Arial" w:cs="Arial"/>
                <w:sz w:val="24"/>
                <w:szCs w:val="24"/>
                <w:lang w:val="en"/>
              </w:rPr>
              <w:t>No end of year value</w:t>
            </w:r>
          </w:p>
        </w:tc>
        <w:tc>
          <w:tcPr>
            <w:tcW w:w="3634" w:type="dxa"/>
          </w:tcPr>
          <w:p w:rsidR="00D8461E" w:rsidRDefault="00D8461E" w:rsidP="00D8461E">
            <w:pPr>
              <w:rPr>
                <w:rFonts w:ascii="Arial" w:hAnsi="Arial" w:cs="Arial"/>
                <w:sz w:val="24"/>
                <w:szCs w:val="24"/>
                <w:lang w:val="en"/>
              </w:rPr>
            </w:pPr>
            <w:r>
              <w:rPr>
                <w:rFonts w:ascii="Arial" w:hAnsi="Arial" w:cs="Arial"/>
                <w:sz w:val="24"/>
                <w:szCs w:val="24"/>
                <w:lang w:val="en"/>
              </w:rPr>
              <w:t>No end of year value</w:t>
            </w:r>
          </w:p>
        </w:tc>
      </w:tr>
      <w:tr w:rsidR="00D8461E" w:rsidTr="00CC3CAE">
        <w:tc>
          <w:tcPr>
            <w:tcW w:w="1402" w:type="dxa"/>
          </w:tcPr>
          <w:p w:rsidR="00D8461E" w:rsidRDefault="00D8461E" w:rsidP="00D8461E">
            <w:pPr>
              <w:rPr>
                <w:rFonts w:ascii="Arial" w:hAnsi="Arial" w:cs="Arial"/>
                <w:sz w:val="24"/>
                <w:szCs w:val="24"/>
                <w:lang w:val="en"/>
              </w:rPr>
            </w:pPr>
            <w:r>
              <w:rPr>
                <w:rFonts w:ascii="Arial" w:hAnsi="Arial" w:cs="Arial"/>
                <w:sz w:val="24"/>
                <w:szCs w:val="24"/>
                <w:lang w:val="en"/>
              </w:rPr>
              <w:t>2019/20</w:t>
            </w:r>
          </w:p>
        </w:tc>
        <w:tc>
          <w:tcPr>
            <w:tcW w:w="3260" w:type="dxa"/>
          </w:tcPr>
          <w:p w:rsidR="00D8461E" w:rsidRDefault="00CC3CAE" w:rsidP="00D8461E">
            <w:pPr>
              <w:rPr>
                <w:rFonts w:ascii="Arial" w:hAnsi="Arial" w:cs="Arial"/>
                <w:sz w:val="24"/>
                <w:szCs w:val="24"/>
                <w:lang w:val="en"/>
              </w:rPr>
            </w:pPr>
            <w:r>
              <w:rPr>
                <w:rFonts w:ascii="Arial" w:hAnsi="Arial" w:cs="Arial"/>
                <w:sz w:val="24"/>
                <w:szCs w:val="24"/>
                <w:lang w:val="en"/>
              </w:rPr>
              <w:t>£174,179</w:t>
            </w:r>
          </w:p>
        </w:tc>
        <w:tc>
          <w:tcPr>
            <w:tcW w:w="3634" w:type="dxa"/>
          </w:tcPr>
          <w:p w:rsidR="00D8461E" w:rsidRDefault="00CC3CAE" w:rsidP="00D8461E">
            <w:pPr>
              <w:rPr>
                <w:rFonts w:ascii="Arial" w:hAnsi="Arial" w:cs="Arial"/>
                <w:sz w:val="24"/>
                <w:szCs w:val="24"/>
                <w:lang w:val="en"/>
              </w:rPr>
            </w:pPr>
            <w:r>
              <w:rPr>
                <w:rFonts w:ascii="Arial" w:hAnsi="Arial" w:cs="Arial"/>
                <w:sz w:val="24"/>
                <w:szCs w:val="24"/>
                <w:lang w:val="en"/>
              </w:rPr>
              <w:t>234</w:t>
            </w:r>
          </w:p>
        </w:tc>
      </w:tr>
      <w:tr w:rsidR="00D8461E" w:rsidTr="00CC3CAE">
        <w:tc>
          <w:tcPr>
            <w:tcW w:w="1402" w:type="dxa"/>
          </w:tcPr>
          <w:p w:rsidR="00D8461E" w:rsidRDefault="00D8461E" w:rsidP="00D8461E">
            <w:pPr>
              <w:rPr>
                <w:rFonts w:ascii="Arial" w:hAnsi="Arial" w:cs="Arial"/>
                <w:sz w:val="24"/>
                <w:szCs w:val="24"/>
                <w:lang w:val="en"/>
              </w:rPr>
            </w:pPr>
            <w:r>
              <w:rPr>
                <w:rFonts w:ascii="Arial" w:hAnsi="Arial" w:cs="Arial"/>
                <w:sz w:val="24"/>
                <w:szCs w:val="24"/>
                <w:lang w:val="en"/>
              </w:rPr>
              <w:t>2018/19</w:t>
            </w:r>
          </w:p>
        </w:tc>
        <w:tc>
          <w:tcPr>
            <w:tcW w:w="3260" w:type="dxa"/>
          </w:tcPr>
          <w:p w:rsidR="00D8461E" w:rsidRDefault="00CC3CAE" w:rsidP="00D8461E">
            <w:pPr>
              <w:rPr>
                <w:rFonts w:ascii="Arial" w:hAnsi="Arial" w:cs="Arial"/>
                <w:sz w:val="24"/>
                <w:szCs w:val="24"/>
                <w:lang w:val="en"/>
              </w:rPr>
            </w:pPr>
            <w:r>
              <w:rPr>
                <w:rFonts w:ascii="Arial" w:hAnsi="Arial" w:cs="Arial"/>
                <w:sz w:val="24"/>
                <w:szCs w:val="24"/>
                <w:lang w:val="en"/>
              </w:rPr>
              <w:t>£156,922</w:t>
            </w:r>
          </w:p>
        </w:tc>
        <w:tc>
          <w:tcPr>
            <w:tcW w:w="3634" w:type="dxa"/>
          </w:tcPr>
          <w:p w:rsidR="00D8461E" w:rsidRDefault="00BD24C8" w:rsidP="00D8461E">
            <w:pPr>
              <w:rPr>
                <w:rFonts w:ascii="Arial" w:hAnsi="Arial" w:cs="Arial"/>
                <w:sz w:val="24"/>
                <w:szCs w:val="24"/>
                <w:lang w:val="en"/>
              </w:rPr>
            </w:pPr>
            <w:r>
              <w:rPr>
                <w:rFonts w:ascii="Arial" w:hAnsi="Arial" w:cs="Arial"/>
                <w:sz w:val="24"/>
                <w:szCs w:val="24"/>
                <w:lang w:val="en"/>
              </w:rPr>
              <w:t>233</w:t>
            </w:r>
          </w:p>
        </w:tc>
      </w:tr>
      <w:tr w:rsidR="00D8461E" w:rsidTr="00CC3CAE">
        <w:tc>
          <w:tcPr>
            <w:tcW w:w="1402" w:type="dxa"/>
          </w:tcPr>
          <w:p w:rsidR="00D8461E" w:rsidRDefault="00D8461E" w:rsidP="00D8461E">
            <w:pPr>
              <w:rPr>
                <w:rFonts w:ascii="Arial" w:hAnsi="Arial" w:cs="Arial"/>
                <w:sz w:val="24"/>
                <w:szCs w:val="24"/>
                <w:lang w:val="en"/>
              </w:rPr>
            </w:pPr>
            <w:r>
              <w:rPr>
                <w:rFonts w:ascii="Arial" w:hAnsi="Arial" w:cs="Arial"/>
                <w:sz w:val="24"/>
                <w:szCs w:val="24"/>
                <w:lang w:val="en"/>
              </w:rPr>
              <w:t>2017/18</w:t>
            </w:r>
          </w:p>
        </w:tc>
        <w:tc>
          <w:tcPr>
            <w:tcW w:w="3260" w:type="dxa"/>
          </w:tcPr>
          <w:p w:rsidR="00D8461E" w:rsidRDefault="00CC3CAE" w:rsidP="00D8461E">
            <w:pPr>
              <w:rPr>
                <w:rFonts w:ascii="Arial" w:hAnsi="Arial" w:cs="Arial"/>
                <w:sz w:val="24"/>
                <w:szCs w:val="24"/>
                <w:lang w:val="en"/>
              </w:rPr>
            </w:pPr>
            <w:r>
              <w:rPr>
                <w:rFonts w:ascii="Arial" w:hAnsi="Arial" w:cs="Arial"/>
                <w:sz w:val="24"/>
                <w:szCs w:val="24"/>
                <w:lang w:val="en"/>
              </w:rPr>
              <w:t>£134,900</w:t>
            </w:r>
          </w:p>
        </w:tc>
        <w:tc>
          <w:tcPr>
            <w:tcW w:w="3634" w:type="dxa"/>
          </w:tcPr>
          <w:p w:rsidR="00D8461E" w:rsidRDefault="00BD24C8" w:rsidP="00D8461E">
            <w:pPr>
              <w:rPr>
                <w:rFonts w:ascii="Arial" w:hAnsi="Arial" w:cs="Arial"/>
                <w:sz w:val="24"/>
                <w:szCs w:val="24"/>
                <w:lang w:val="en"/>
              </w:rPr>
            </w:pPr>
            <w:r>
              <w:rPr>
                <w:rFonts w:ascii="Arial" w:hAnsi="Arial" w:cs="Arial"/>
                <w:sz w:val="24"/>
                <w:szCs w:val="24"/>
                <w:lang w:val="en"/>
              </w:rPr>
              <w:t>188</w:t>
            </w:r>
          </w:p>
        </w:tc>
      </w:tr>
      <w:tr w:rsidR="00D8461E" w:rsidTr="00CC3CAE">
        <w:tc>
          <w:tcPr>
            <w:tcW w:w="1402" w:type="dxa"/>
          </w:tcPr>
          <w:p w:rsidR="00D8461E" w:rsidRDefault="00D8461E" w:rsidP="00D8461E">
            <w:pPr>
              <w:rPr>
                <w:rFonts w:ascii="Arial" w:hAnsi="Arial" w:cs="Arial"/>
                <w:sz w:val="24"/>
                <w:szCs w:val="24"/>
                <w:lang w:val="en"/>
              </w:rPr>
            </w:pPr>
            <w:r>
              <w:rPr>
                <w:rFonts w:ascii="Arial" w:hAnsi="Arial" w:cs="Arial"/>
                <w:sz w:val="24"/>
                <w:szCs w:val="24"/>
                <w:lang w:val="en"/>
              </w:rPr>
              <w:t>2016/17</w:t>
            </w:r>
          </w:p>
        </w:tc>
        <w:tc>
          <w:tcPr>
            <w:tcW w:w="3260" w:type="dxa"/>
          </w:tcPr>
          <w:p w:rsidR="00D8461E" w:rsidRDefault="00CC3CAE" w:rsidP="00D8461E">
            <w:pPr>
              <w:rPr>
                <w:rFonts w:ascii="Arial" w:hAnsi="Arial" w:cs="Arial"/>
                <w:sz w:val="24"/>
                <w:szCs w:val="24"/>
                <w:lang w:val="en"/>
              </w:rPr>
            </w:pPr>
            <w:r>
              <w:rPr>
                <w:rFonts w:ascii="Arial" w:hAnsi="Arial" w:cs="Arial"/>
                <w:sz w:val="24"/>
                <w:szCs w:val="24"/>
                <w:lang w:val="en"/>
              </w:rPr>
              <w:t>£102,337</w:t>
            </w:r>
          </w:p>
        </w:tc>
        <w:tc>
          <w:tcPr>
            <w:tcW w:w="3634" w:type="dxa"/>
          </w:tcPr>
          <w:p w:rsidR="00D8461E" w:rsidRDefault="00BD24C8" w:rsidP="00D8461E">
            <w:pPr>
              <w:rPr>
                <w:rFonts w:ascii="Arial" w:hAnsi="Arial" w:cs="Arial"/>
                <w:sz w:val="24"/>
                <w:szCs w:val="24"/>
                <w:lang w:val="en"/>
              </w:rPr>
            </w:pPr>
            <w:r>
              <w:rPr>
                <w:rFonts w:ascii="Arial" w:hAnsi="Arial" w:cs="Arial"/>
                <w:sz w:val="24"/>
                <w:szCs w:val="24"/>
                <w:lang w:val="en"/>
              </w:rPr>
              <w:t>137</w:t>
            </w:r>
          </w:p>
        </w:tc>
      </w:tr>
      <w:tr w:rsidR="00D8461E" w:rsidTr="00CC3CAE">
        <w:tc>
          <w:tcPr>
            <w:tcW w:w="1402" w:type="dxa"/>
          </w:tcPr>
          <w:p w:rsidR="00D8461E" w:rsidRDefault="00D8461E" w:rsidP="00D8461E">
            <w:pPr>
              <w:rPr>
                <w:rFonts w:ascii="Arial" w:hAnsi="Arial" w:cs="Arial"/>
                <w:sz w:val="24"/>
                <w:szCs w:val="24"/>
                <w:lang w:val="en"/>
              </w:rPr>
            </w:pPr>
            <w:r>
              <w:rPr>
                <w:rFonts w:ascii="Arial" w:hAnsi="Arial" w:cs="Arial"/>
                <w:sz w:val="24"/>
                <w:szCs w:val="24"/>
                <w:lang w:val="en"/>
              </w:rPr>
              <w:t>2015/16</w:t>
            </w:r>
          </w:p>
        </w:tc>
        <w:tc>
          <w:tcPr>
            <w:tcW w:w="3260" w:type="dxa"/>
          </w:tcPr>
          <w:p w:rsidR="00D8461E" w:rsidRDefault="00CC3CAE" w:rsidP="00D8461E">
            <w:pPr>
              <w:rPr>
                <w:rFonts w:ascii="Arial" w:hAnsi="Arial" w:cs="Arial"/>
                <w:sz w:val="24"/>
                <w:szCs w:val="24"/>
                <w:lang w:val="en"/>
              </w:rPr>
            </w:pPr>
            <w:r>
              <w:rPr>
                <w:rFonts w:ascii="Arial" w:hAnsi="Arial" w:cs="Arial"/>
                <w:sz w:val="24"/>
                <w:szCs w:val="24"/>
                <w:lang w:val="en"/>
              </w:rPr>
              <w:t>£76,896</w:t>
            </w:r>
          </w:p>
        </w:tc>
        <w:tc>
          <w:tcPr>
            <w:tcW w:w="3634" w:type="dxa"/>
          </w:tcPr>
          <w:p w:rsidR="00D8461E" w:rsidRDefault="00BD24C8" w:rsidP="00D8461E">
            <w:pPr>
              <w:rPr>
                <w:rFonts w:ascii="Arial" w:hAnsi="Arial" w:cs="Arial"/>
                <w:sz w:val="24"/>
                <w:szCs w:val="24"/>
                <w:lang w:val="en"/>
              </w:rPr>
            </w:pPr>
            <w:r>
              <w:rPr>
                <w:rFonts w:ascii="Arial" w:hAnsi="Arial" w:cs="Arial"/>
                <w:sz w:val="24"/>
                <w:szCs w:val="24"/>
                <w:lang w:val="en"/>
              </w:rPr>
              <w:t>127</w:t>
            </w:r>
          </w:p>
        </w:tc>
      </w:tr>
      <w:tr w:rsidR="00D8461E" w:rsidTr="00CC3CAE">
        <w:tc>
          <w:tcPr>
            <w:tcW w:w="1402" w:type="dxa"/>
          </w:tcPr>
          <w:p w:rsidR="00D8461E" w:rsidRDefault="00D8461E" w:rsidP="00D8461E">
            <w:pPr>
              <w:rPr>
                <w:rFonts w:ascii="Arial" w:hAnsi="Arial" w:cs="Arial"/>
                <w:sz w:val="24"/>
                <w:szCs w:val="24"/>
                <w:lang w:val="en"/>
              </w:rPr>
            </w:pPr>
            <w:r>
              <w:rPr>
                <w:rFonts w:ascii="Arial" w:hAnsi="Arial" w:cs="Arial"/>
                <w:sz w:val="24"/>
                <w:szCs w:val="24"/>
                <w:lang w:val="en"/>
              </w:rPr>
              <w:t>2014/15</w:t>
            </w:r>
          </w:p>
        </w:tc>
        <w:tc>
          <w:tcPr>
            <w:tcW w:w="3260" w:type="dxa"/>
          </w:tcPr>
          <w:p w:rsidR="00D8461E" w:rsidRDefault="00CC3CAE" w:rsidP="00D8461E">
            <w:pPr>
              <w:rPr>
                <w:rFonts w:ascii="Arial" w:hAnsi="Arial" w:cs="Arial"/>
                <w:sz w:val="24"/>
                <w:szCs w:val="24"/>
                <w:lang w:val="en"/>
              </w:rPr>
            </w:pPr>
            <w:r>
              <w:rPr>
                <w:rFonts w:ascii="Arial" w:hAnsi="Arial" w:cs="Arial"/>
                <w:sz w:val="24"/>
                <w:szCs w:val="24"/>
                <w:lang w:val="en"/>
              </w:rPr>
              <w:t>£52,107</w:t>
            </w:r>
          </w:p>
        </w:tc>
        <w:tc>
          <w:tcPr>
            <w:tcW w:w="3634" w:type="dxa"/>
          </w:tcPr>
          <w:p w:rsidR="00D8461E" w:rsidRDefault="00BD24C8" w:rsidP="00D8461E">
            <w:pPr>
              <w:rPr>
                <w:rFonts w:ascii="Arial" w:hAnsi="Arial" w:cs="Arial"/>
                <w:sz w:val="24"/>
                <w:szCs w:val="24"/>
                <w:lang w:val="en"/>
              </w:rPr>
            </w:pPr>
            <w:r>
              <w:rPr>
                <w:rFonts w:ascii="Arial" w:hAnsi="Arial" w:cs="Arial"/>
                <w:sz w:val="24"/>
                <w:szCs w:val="24"/>
                <w:lang w:val="en"/>
              </w:rPr>
              <w:t>137</w:t>
            </w:r>
          </w:p>
        </w:tc>
      </w:tr>
      <w:tr w:rsidR="00D8461E" w:rsidTr="00CC3CAE">
        <w:tc>
          <w:tcPr>
            <w:tcW w:w="1402" w:type="dxa"/>
          </w:tcPr>
          <w:p w:rsidR="00D8461E" w:rsidRDefault="00D8461E" w:rsidP="00D8461E">
            <w:pPr>
              <w:rPr>
                <w:rFonts w:ascii="Arial" w:hAnsi="Arial" w:cs="Arial"/>
                <w:sz w:val="24"/>
                <w:szCs w:val="24"/>
                <w:lang w:val="en"/>
              </w:rPr>
            </w:pPr>
            <w:r>
              <w:rPr>
                <w:rFonts w:ascii="Arial" w:hAnsi="Arial" w:cs="Arial"/>
                <w:sz w:val="24"/>
                <w:szCs w:val="24"/>
                <w:lang w:val="en"/>
              </w:rPr>
              <w:t>2013/14</w:t>
            </w:r>
          </w:p>
        </w:tc>
        <w:tc>
          <w:tcPr>
            <w:tcW w:w="3260" w:type="dxa"/>
          </w:tcPr>
          <w:p w:rsidR="00D8461E" w:rsidRDefault="00BD24C8" w:rsidP="00D8461E">
            <w:pPr>
              <w:rPr>
                <w:rFonts w:ascii="Arial" w:hAnsi="Arial" w:cs="Arial"/>
                <w:sz w:val="24"/>
                <w:szCs w:val="24"/>
                <w:lang w:val="en"/>
              </w:rPr>
            </w:pPr>
            <w:r>
              <w:rPr>
                <w:rFonts w:ascii="Arial" w:hAnsi="Arial" w:cs="Arial"/>
                <w:sz w:val="24"/>
                <w:szCs w:val="24"/>
                <w:lang w:val="en"/>
              </w:rPr>
              <w:t>£46,438</w:t>
            </w:r>
          </w:p>
        </w:tc>
        <w:tc>
          <w:tcPr>
            <w:tcW w:w="3634" w:type="dxa"/>
          </w:tcPr>
          <w:p w:rsidR="00D8461E" w:rsidRDefault="00BD24C8" w:rsidP="00D8461E">
            <w:pPr>
              <w:rPr>
                <w:rFonts w:ascii="Arial" w:hAnsi="Arial" w:cs="Arial"/>
                <w:sz w:val="24"/>
                <w:szCs w:val="24"/>
                <w:lang w:val="en"/>
              </w:rPr>
            </w:pPr>
            <w:r>
              <w:rPr>
                <w:rFonts w:ascii="Arial" w:hAnsi="Arial" w:cs="Arial"/>
                <w:sz w:val="24"/>
                <w:szCs w:val="24"/>
                <w:lang w:val="en"/>
              </w:rPr>
              <w:t>152</w:t>
            </w:r>
          </w:p>
        </w:tc>
      </w:tr>
    </w:tbl>
    <w:p w:rsidR="00D8461E" w:rsidRDefault="00BD24C8" w:rsidP="00D8461E">
      <w:pPr>
        <w:ind w:left="720"/>
        <w:rPr>
          <w:rFonts w:ascii="Arial" w:hAnsi="Arial" w:cs="Arial"/>
          <w:sz w:val="24"/>
          <w:szCs w:val="24"/>
          <w:lang w:val="en"/>
        </w:rPr>
      </w:pPr>
      <w:r>
        <w:rPr>
          <w:rFonts w:ascii="Arial" w:hAnsi="Arial" w:cs="Arial"/>
          <w:sz w:val="24"/>
          <w:szCs w:val="24"/>
          <w:lang w:val="en"/>
        </w:rPr>
        <w:t>We only hold data going back to 2013/14 so are unable to provide any information prior to this.</w:t>
      </w:r>
    </w:p>
    <w:p w:rsidR="001F5117" w:rsidRPr="001F5117" w:rsidRDefault="001F5117" w:rsidP="00D8461E">
      <w:pPr>
        <w:ind w:left="720"/>
        <w:rPr>
          <w:rFonts w:ascii="Arial" w:hAnsi="Arial" w:cs="Arial"/>
          <w:sz w:val="24"/>
          <w:szCs w:val="24"/>
          <w:lang w:val="en"/>
        </w:rPr>
      </w:pPr>
      <w:r w:rsidRPr="001F5117">
        <w:rPr>
          <w:rFonts w:ascii="Arial" w:hAnsi="Arial" w:cs="Arial"/>
          <w:sz w:val="24"/>
          <w:szCs w:val="24"/>
          <w:lang w:val="en"/>
        </w:rPr>
        <w:t xml:space="preserve"> </w:t>
      </w:r>
    </w:p>
    <w:p w:rsidR="001F5117" w:rsidRDefault="001F5117" w:rsidP="001F5117">
      <w:pPr>
        <w:numPr>
          <w:ilvl w:val="0"/>
          <w:numId w:val="1"/>
        </w:numPr>
        <w:rPr>
          <w:rFonts w:ascii="Arial" w:hAnsi="Arial" w:cs="Arial"/>
          <w:sz w:val="24"/>
          <w:szCs w:val="24"/>
          <w:lang w:val="en"/>
        </w:rPr>
      </w:pPr>
      <w:r w:rsidRPr="001F5117">
        <w:rPr>
          <w:rFonts w:ascii="Arial" w:hAnsi="Arial" w:cs="Arial"/>
          <w:sz w:val="24"/>
          <w:szCs w:val="24"/>
          <w:lang w:val="en"/>
        </w:rPr>
        <w:lastRenderedPageBreak/>
        <w:t xml:space="preserve">Details of all evictions carried out on housing association tenants in the last ten years, including the number of evictions carried out and the reasons for the evictions. </w:t>
      </w:r>
    </w:p>
    <w:tbl>
      <w:tblPr>
        <w:tblStyle w:val="TableGrid"/>
        <w:tblW w:w="0" w:type="auto"/>
        <w:tblInd w:w="720" w:type="dxa"/>
        <w:tblLook w:val="04A0" w:firstRow="1" w:lastRow="0" w:firstColumn="1" w:lastColumn="0" w:noHBand="0" w:noVBand="1"/>
      </w:tblPr>
      <w:tblGrid>
        <w:gridCol w:w="2736"/>
        <w:gridCol w:w="2786"/>
        <w:gridCol w:w="2774"/>
      </w:tblGrid>
      <w:tr w:rsidR="00BD24C8" w:rsidTr="00BD24C8">
        <w:tc>
          <w:tcPr>
            <w:tcW w:w="2736" w:type="dxa"/>
          </w:tcPr>
          <w:p w:rsidR="00BD24C8" w:rsidRDefault="00BD24C8" w:rsidP="00BD24C8">
            <w:pPr>
              <w:rPr>
                <w:rFonts w:ascii="Arial" w:hAnsi="Arial" w:cs="Arial"/>
                <w:sz w:val="24"/>
                <w:szCs w:val="24"/>
                <w:lang w:val="en"/>
              </w:rPr>
            </w:pPr>
            <w:r>
              <w:rPr>
                <w:rFonts w:ascii="Arial" w:hAnsi="Arial" w:cs="Arial"/>
                <w:sz w:val="24"/>
                <w:szCs w:val="24"/>
                <w:lang w:val="en"/>
              </w:rPr>
              <w:t>Year</w:t>
            </w:r>
          </w:p>
        </w:tc>
        <w:tc>
          <w:tcPr>
            <w:tcW w:w="2786" w:type="dxa"/>
          </w:tcPr>
          <w:p w:rsidR="00BD24C8" w:rsidRDefault="00BD24C8" w:rsidP="00BD24C8">
            <w:pPr>
              <w:rPr>
                <w:rFonts w:ascii="Arial" w:hAnsi="Arial" w:cs="Arial"/>
                <w:sz w:val="24"/>
                <w:szCs w:val="24"/>
                <w:lang w:val="en"/>
              </w:rPr>
            </w:pPr>
            <w:r>
              <w:rPr>
                <w:rFonts w:ascii="Arial" w:hAnsi="Arial" w:cs="Arial"/>
                <w:sz w:val="24"/>
                <w:szCs w:val="24"/>
                <w:lang w:val="en"/>
              </w:rPr>
              <w:t>Number of evictions</w:t>
            </w:r>
          </w:p>
        </w:tc>
        <w:tc>
          <w:tcPr>
            <w:tcW w:w="2774" w:type="dxa"/>
          </w:tcPr>
          <w:p w:rsidR="00BD24C8" w:rsidRDefault="00BD24C8" w:rsidP="00BD24C8">
            <w:pPr>
              <w:rPr>
                <w:rFonts w:ascii="Arial" w:hAnsi="Arial" w:cs="Arial"/>
                <w:sz w:val="24"/>
                <w:szCs w:val="24"/>
                <w:lang w:val="en"/>
              </w:rPr>
            </w:pPr>
            <w:r>
              <w:rPr>
                <w:rFonts w:ascii="Arial" w:hAnsi="Arial" w:cs="Arial"/>
                <w:sz w:val="24"/>
                <w:szCs w:val="24"/>
                <w:lang w:val="en"/>
              </w:rPr>
              <w:t>Reason for eviction</w:t>
            </w:r>
          </w:p>
        </w:tc>
      </w:tr>
      <w:tr w:rsidR="00BD24C8" w:rsidTr="00BD24C8">
        <w:tc>
          <w:tcPr>
            <w:tcW w:w="2736" w:type="dxa"/>
          </w:tcPr>
          <w:p w:rsidR="00BD24C8" w:rsidRDefault="00BD24C8" w:rsidP="00BD24C8">
            <w:pPr>
              <w:rPr>
                <w:rFonts w:ascii="Arial" w:hAnsi="Arial" w:cs="Arial"/>
                <w:sz w:val="24"/>
                <w:szCs w:val="24"/>
                <w:lang w:val="en"/>
              </w:rPr>
            </w:pPr>
            <w:r>
              <w:rPr>
                <w:rFonts w:ascii="Arial" w:hAnsi="Arial" w:cs="Arial"/>
                <w:sz w:val="24"/>
                <w:szCs w:val="24"/>
                <w:lang w:val="en"/>
              </w:rPr>
              <w:t>2020/21</w:t>
            </w:r>
          </w:p>
        </w:tc>
        <w:tc>
          <w:tcPr>
            <w:tcW w:w="2786" w:type="dxa"/>
          </w:tcPr>
          <w:p w:rsidR="00BD24C8" w:rsidRDefault="00BD24C8" w:rsidP="00BD24C8">
            <w:pPr>
              <w:rPr>
                <w:rFonts w:ascii="Arial" w:hAnsi="Arial" w:cs="Arial"/>
                <w:sz w:val="24"/>
                <w:szCs w:val="24"/>
                <w:lang w:val="en"/>
              </w:rPr>
            </w:pPr>
            <w:r>
              <w:rPr>
                <w:rFonts w:ascii="Arial" w:hAnsi="Arial" w:cs="Arial"/>
                <w:sz w:val="24"/>
                <w:szCs w:val="24"/>
                <w:lang w:val="en"/>
              </w:rPr>
              <w:t>0</w:t>
            </w:r>
          </w:p>
        </w:tc>
        <w:tc>
          <w:tcPr>
            <w:tcW w:w="2774" w:type="dxa"/>
          </w:tcPr>
          <w:p w:rsidR="00BD24C8" w:rsidRDefault="00BD24C8" w:rsidP="00BD24C8">
            <w:pPr>
              <w:rPr>
                <w:rFonts w:ascii="Arial" w:hAnsi="Arial" w:cs="Arial"/>
                <w:sz w:val="24"/>
                <w:szCs w:val="24"/>
                <w:lang w:val="en"/>
              </w:rPr>
            </w:pPr>
            <w:r>
              <w:rPr>
                <w:rFonts w:ascii="Arial" w:hAnsi="Arial" w:cs="Arial"/>
                <w:sz w:val="24"/>
                <w:szCs w:val="24"/>
                <w:lang w:val="en"/>
              </w:rPr>
              <w:t>N/A</w:t>
            </w:r>
          </w:p>
        </w:tc>
      </w:tr>
      <w:tr w:rsidR="00BD24C8" w:rsidTr="00BD24C8">
        <w:tc>
          <w:tcPr>
            <w:tcW w:w="2736" w:type="dxa"/>
          </w:tcPr>
          <w:p w:rsidR="00BD24C8" w:rsidRDefault="00BD24C8" w:rsidP="00BD24C8">
            <w:pPr>
              <w:rPr>
                <w:rFonts w:ascii="Arial" w:hAnsi="Arial" w:cs="Arial"/>
                <w:sz w:val="24"/>
                <w:szCs w:val="24"/>
                <w:lang w:val="en"/>
              </w:rPr>
            </w:pPr>
            <w:r>
              <w:rPr>
                <w:rFonts w:ascii="Arial" w:hAnsi="Arial" w:cs="Arial"/>
                <w:sz w:val="24"/>
                <w:szCs w:val="24"/>
                <w:lang w:val="en"/>
              </w:rPr>
              <w:t>2019/20</w:t>
            </w:r>
          </w:p>
        </w:tc>
        <w:tc>
          <w:tcPr>
            <w:tcW w:w="2786" w:type="dxa"/>
          </w:tcPr>
          <w:p w:rsidR="00BD24C8" w:rsidRDefault="00A26693" w:rsidP="00BD24C8">
            <w:pPr>
              <w:rPr>
                <w:rFonts w:ascii="Arial" w:hAnsi="Arial" w:cs="Arial"/>
                <w:sz w:val="24"/>
                <w:szCs w:val="24"/>
                <w:lang w:val="en"/>
              </w:rPr>
            </w:pPr>
            <w:r>
              <w:rPr>
                <w:rFonts w:ascii="Arial" w:hAnsi="Arial" w:cs="Arial"/>
                <w:sz w:val="24"/>
                <w:szCs w:val="24"/>
                <w:lang w:val="en"/>
              </w:rPr>
              <w:t>6</w:t>
            </w:r>
          </w:p>
        </w:tc>
        <w:tc>
          <w:tcPr>
            <w:tcW w:w="2774" w:type="dxa"/>
          </w:tcPr>
          <w:p w:rsidR="00BD24C8" w:rsidRDefault="00A26693" w:rsidP="00BD24C8">
            <w:pPr>
              <w:rPr>
                <w:rFonts w:ascii="Arial" w:hAnsi="Arial" w:cs="Arial"/>
                <w:sz w:val="24"/>
                <w:szCs w:val="24"/>
                <w:lang w:val="en"/>
              </w:rPr>
            </w:pPr>
            <w:r>
              <w:rPr>
                <w:rFonts w:ascii="Arial" w:hAnsi="Arial" w:cs="Arial"/>
                <w:sz w:val="24"/>
                <w:szCs w:val="24"/>
                <w:lang w:val="en"/>
              </w:rPr>
              <w:t>6</w:t>
            </w:r>
            <w:r w:rsidR="009174BD">
              <w:rPr>
                <w:rFonts w:ascii="Arial" w:hAnsi="Arial" w:cs="Arial"/>
                <w:sz w:val="24"/>
                <w:szCs w:val="24"/>
                <w:lang w:val="en"/>
              </w:rPr>
              <w:t xml:space="preserve"> Rent Arrears</w:t>
            </w:r>
          </w:p>
        </w:tc>
      </w:tr>
      <w:tr w:rsidR="00BD24C8" w:rsidTr="00BD24C8">
        <w:tc>
          <w:tcPr>
            <w:tcW w:w="2736" w:type="dxa"/>
          </w:tcPr>
          <w:p w:rsidR="00BD24C8" w:rsidRDefault="00BD24C8" w:rsidP="00BD24C8">
            <w:pPr>
              <w:rPr>
                <w:rFonts w:ascii="Arial" w:hAnsi="Arial" w:cs="Arial"/>
                <w:sz w:val="24"/>
                <w:szCs w:val="24"/>
                <w:lang w:val="en"/>
              </w:rPr>
            </w:pPr>
            <w:r>
              <w:rPr>
                <w:rFonts w:ascii="Arial" w:hAnsi="Arial" w:cs="Arial"/>
                <w:sz w:val="24"/>
                <w:szCs w:val="24"/>
                <w:lang w:val="en"/>
              </w:rPr>
              <w:t>2018/19</w:t>
            </w:r>
          </w:p>
        </w:tc>
        <w:tc>
          <w:tcPr>
            <w:tcW w:w="2786" w:type="dxa"/>
          </w:tcPr>
          <w:p w:rsidR="00BD24C8" w:rsidRDefault="00A26693" w:rsidP="00BD24C8">
            <w:pPr>
              <w:rPr>
                <w:rFonts w:ascii="Arial" w:hAnsi="Arial" w:cs="Arial"/>
                <w:sz w:val="24"/>
                <w:szCs w:val="24"/>
                <w:lang w:val="en"/>
              </w:rPr>
            </w:pPr>
            <w:r>
              <w:rPr>
                <w:rFonts w:ascii="Arial" w:hAnsi="Arial" w:cs="Arial"/>
                <w:sz w:val="24"/>
                <w:szCs w:val="24"/>
                <w:lang w:val="en"/>
              </w:rPr>
              <w:t>7</w:t>
            </w:r>
          </w:p>
        </w:tc>
        <w:tc>
          <w:tcPr>
            <w:tcW w:w="2774" w:type="dxa"/>
          </w:tcPr>
          <w:p w:rsidR="00BD24C8" w:rsidRDefault="00A26693" w:rsidP="00BD24C8">
            <w:pPr>
              <w:rPr>
                <w:rFonts w:ascii="Arial" w:hAnsi="Arial" w:cs="Arial"/>
                <w:sz w:val="24"/>
                <w:szCs w:val="24"/>
                <w:lang w:val="en"/>
              </w:rPr>
            </w:pPr>
            <w:r>
              <w:rPr>
                <w:rFonts w:ascii="Arial" w:hAnsi="Arial" w:cs="Arial"/>
                <w:sz w:val="24"/>
                <w:szCs w:val="24"/>
                <w:lang w:val="en"/>
              </w:rPr>
              <w:t>7 Rent Arrears</w:t>
            </w:r>
          </w:p>
        </w:tc>
      </w:tr>
      <w:tr w:rsidR="00BD24C8" w:rsidTr="00BD24C8">
        <w:tc>
          <w:tcPr>
            <w:tcW w:w="2736" w:type="dxa"/>
          </w:tcPr>
          <w:p w:rsidR="00BD24C8" w:rsidRDefault="00BD24C8" w:rsidP="00BD24C8">
            <w:pPr>
              <w:rPr>
                <w:rFonts w:ascii="Arial" w:hAnsi="Arial" w:cs="Arial"/>
                <w:sz w:val="24"/>
                <w:szCs w:val="24"/>
                <w:lang w:val="en"/>
              </w:rPr>
            </w:pPr>
            <w:r>
              <w:rPr>
                <w:rFonts w:ascii="Arial" w:hAnsi="Arial" w:cs="Arial"/>
                <w:sz w:val="24"/>
                <w:szCs w:val="24"/>
                <w:lang w:val="en"/>
              </w:rPr>
              <w:t>2017/18</w:t>
            </w:r>
          </w:p>
        </w:tc>
        <w:tc>
          <w:tcPr>
            <w:tcW w:w="2786" w:type="dxa"/>
          </w:tcPr>
          <w:p w:rsidR="00BD24C8" w:rsidRDefault="00A26693" w:rsidP="00BD24C8">
            <w:pPr>
              <w:rPr>
                <w:rFonts w:ascii="Arial" w:hAnsi="Arial" w:cs="Arial"/>
                <w:sz w:val="24"/>
                <w:szCs w:val="24"/>
                <w:lang w:val="en"/>
              </w:rPr>
            </w:pPr>
            <w:r>
              <w:rPr>
                <w:rFonts w:ascii="Arial" w:hAnsi="Arial" w:cs="Arial"/>
                <w:sz w:val="24"/>
                <w:szCs w:val="24"/>
                <w:lang w:val="en"/>
              </w:rPr>
              <w:t>8</w:t>
            </w:r>
          </w:p>
        </w:tc>
        <w:tc>
          <w:tcPr>
            <w:tcW w:w="2774" w:type="dxa"/>
          </w:tcPr>
          <w:p w:rsidR="00BD24C8" w:rsidRDefault="00A26693" w:rsidP="00BD24C8">
            <w:pPr>
              <w:rPr>
                <w:rFonts w:ascii="Arial" w:hAnsi="Arial" w:cs="Arial"/>
                <w:sz w:val="24"/>
                <w:szCs w:val="24"/>
                <w:lang w:val="en"/>
              </w:rPr>
            </w:pPr>
            <w:r>
              <w:rPr>
                <w:rFonts w:ascii="Arial" w:hAnsi="Arial" w:cs="Arial"/>
                <w:sz w:val="24"/>
                <w:szCs w:val="24"/>
                <w:lang w:val="en"/>
              </w:rPr>
              <w:t>8 Rent Arrears</w:t>
            </w:r>
          </w:p>
        </w:tc>
      </w:tr>
      <w:tr w:rsidR="00BD24C8" w:rsidTr="00BD24C8">
        <w:tc>
          <w:tcPr>
            <w:tcW w:w="2736" w:type="dxa"/>
          </w:tcPr>
          <w:p w:rsidR="00BD24C8" w:rsidRDefault="00BD24C8" w:rsidP="00BD24C8">
            <w:pPr>
              <w:rPr>
                <w:rFonts w:ascii="Arial" w:hAnsi="Arial" w:cs="Arial"/>
                <w:sz w:val="24"/>
                <w:szCs w:val="24"/>
                <w:lang w:val="en"/>
              </w:rPr>
            </w:pPr>
            <w:r>
              <w:rPr>
                <w:rFonts w:ascii="Arial" w:hAnsi="Arial" w:cs="Arial"/>
                <w:sz w:val="24"/>
                <w:szCs w:val="24"/>
                <w:lang w:val="en"/>
              </w:rPr>
              <w:t>2016/17</w:t>
            </w:r>
          </w:p>
        </w:tc>
        <w:tc>
          <w:tcPr>
            <w:tcW w:w="2786" w:type="dxa"/>
          </w:tcPr>
          <w:p w:rsidR="00BD24C8" w:rsidRDefault="00A26693" w:rsidP="00BD24C8">
            <w:pPr>
              <w:rPr>
                <w:rFonts w:ascii="Arial" w:hAnsi="Arial" w:cs="Arial"/>
                <w:sz w:val="24"/>
                <w:szCs w:val="24"/>
                <w:lang w:val="en"/>
              </w:rPr>
            </w:pPr>
            <w:r>
              <w:rPr>
                <w:rFonts w:ascii="Arial" w:hAnsi="Arial" w:cs="Arial"/>
                <w:sz w:val="24"/>
                <w:szCs w:val="24"/>
                <w:lang w:val="en"/>
              </w:rPr>
              <w:t>5</w:t>
            </w:r>
          </w:p>
        </w:tc>
        <w:tc>
          <w:tcPr>
            <w:tcW w:w="2774" w:type="dxa"/>
          </w:tcPr>
          <w:p w:rsidR="00BD24C8" w:rsidRDefault="00A26693" w:rsidP="00BD24C8">
            <w:pPr>
              <w:rPr>
                <w:rFonts w:ascii="Arial" w:hAnsi="Arial" w:cs="Arial"/>
                <w:sz w:val="24"/>
                <w:szCs w:val="24"/>
                <w:lang w:val="en"/>
              </w:rPr>
            </w:pPr>
            <w:r>
              <w:rPr>
                <w:rFonts w:ascii="Arial" w:hAnsi="Arial" w:cs="Arial"/>
                <w:sz w:val="24"/>
                <w:szCs w:val="24"/>
                <w:lang w:val="en"/>
              </w:rPr>
              <w:t xml:space="preserve">5 Arrears, 1 </w:t>
            </w:r>
            <w:r w:rsidR="00CD1956">
              <w:rPr>
                <w:rFonts w:ascii="Arial" w:hAnsi="Arial" w:cs="Arial"/>
                <w:sz w:val="24"/>
                <w:szCs w:val="24"/>
                <w:lang w:val="en"/>
              </w:rPr>
              <w:t>Anti-Social</w:t>
            </w:r>
          </w:p>
        </w:tc>
      </w:tr>
      <w:tr w:rsidR="00BD24C8" w:rsidTr="00BD24C8">
        <w:tc>
          <w:tcPr>
            <w:tcW w:w="2736" w:type="dxa"/>
          </w:tcPr>
          <w:p w:rsidR="00BD24C8" w:rsidRDefault="00BD24C8" w:rsidP="00BD24C8">
            <w:pPr>
              <w:rPr>
                <w:rFonts w:ascii="Arial" w:hAnsi="Arial" w:cs="Arial"/>
                <w:sz w:val="24"/>
                <w:szCs w:val="24"/>
                <w:lang w:val="en"/>
              </w:rPr>
            </w:pPr>
            <w:r>
              <w:rPr>
                <w:rFonts w:ascii="Arial" w:hAnsi="Arial" w:cs="Arial"/>
                <w:sz w:val="24"/>
                <w:szCs w:val="24"/>
                <w:lang w:val="en"/>
              </w:rPr>
              <w:t>2015/16</w:t>
            </w:r>
          </w:p>
        </w:tc>
        <w:tc>
          <w:tcPr>
            <w:tcW w:w="2786" w:type="dxa"/>
          </w:tcPr>
          <w:p w:rsidR="00BD24C8" w:rsidRDefault="00CD1956" w:rsidP="00BD24C8">
            <w:pPr>
              <w:rPr>
                <w:rFonts w:ascii="Arial" w:hAnsi="Arial" w:cs="Arial"/>
                <w:sz w:val="24"/>
                <w:szCs w:val="24"/>
                <w:lang w:val="en"/>
              </w:rPr>
            </w:pPr>
            <w:r>
              <w:rPr>
                <w:rFonts w:ascii="Arial" w:hAnsi="Arial" w:cs="Arial"/>
                <w:sz w:val="24"/>
                <w:szCs w:val="24"/>
                <w:lang w:val="en"/>
              </w:rPr>
              <w:t>6</w:t>
            </w:r>
          </w:p>
        </w:tc>
        <w:tc>
          <w:tcPr>
            <w:tcW w:w="2774" w:type="dxa"/>
          </w:tcPr>
          <w:p w:rsidR="00BD24C8" w:rsidRDefault="00CD1956" w:rsidP="00BD24C8">
            <w:pPr>
              <w:rPr>
                <w:rFonts w:ascii="Arial" w:hAnsi="Arial" w:cs="Arial"/>
                <w:sz w:val="24"/>
                <w:szCs w:val="24"/>
                <w:lang w:val="en"/>
              </w:rPr>
            </w:pPr>
            <w:r>
              <w:rPr>
                <w:rFonts w:ascii="Arial" w:hAnsi="Arial" w:cs="Arial"/>
                <w:sz w:val="24"/>
                <w:szCs w:val="24"/>
                <w:lang w:val="en"/>
              </w:rPr>
              <w:t>5 Arrears, 1 Anti-Social</w:t>
            </w:r>
          </w:p>
        </w:tc>
      </w:tr>
      <w:tr w:rsidR="00BD24C8" w:rsidTr="00BD24C8">
        <w:tc>
          <w:tcPr>
            <w:tcW w:w="2736" w:type="dxa"/>
          </w:tcPr>
          <w:p w:rsidR="00BD24C8" w:rsidRDefault="00BD24C8" w:rsidP="00BD24C8">
            <w:pPr>
              <w:rPr>
                <w:rFonts w:ascii="Arial" w:hAnsi="Arial" w:cs="Arial"/>
                <w:sz w:val="24"/>
                <w:szCs w:val="24"/>
                <w:lang w:val="en"/>
              </w:rPr>
            </w:pPr>
            <w:r>
              <w:rPr>
                <w:rFonts w:ascii="Arial" w:hAnsi="Arial" w:cs="Arial"/>
                <w:sz w:val="24"/>
                <w:szCs w:val="24"/>
                <w:lang w:val="en"/>
              </w:rPr>
              <w:t>2014/15</w:t>
            </w:r>
          </w:p>
        </w:tc>
        <w:tc>
          <w:tcPr>
            <w:tcW w:w="2786" w:type="dxa"/>
          </w:tcPr>
          <w:p w:rsidR="00BD24C8" w:rsidRDefault="00CD1956" w:rsidP="00BD24C8">
            <w:pPr>
              <w:rPr>
                <w:rFonts w:ascii="Arial" w:hAnsi="Arial" w:cs="Arial"/>
                <w:sz w:val="24"/>
                <w:szCs w:val="24"/>
                <w:lang w:val="en"/>
              </w:rPr>
            </w:pPr>
            <w:r>
              <w:rPr>
                <w:rFonts w:ascii="Arial" w:hAnsi="Arial" w:cs="Arial"/>
                <w:sz w:val="24"/>
                <w:szCs w:val="24"/>
                <w:lang w:val="en"/>
              </w:rPr>
              <w:t>2</w:t>
            </w:r>
          </w:p>
        </w:tc>
        <w:tc>
          <w:tcPr>
            <w:tcW w:w="2774" w:type="dxa"/>
          </w:tcPr>
          <w:p w:rsidR="00BD24C8" w:rsidRDefault="00CD1956" w:rsidP="00BD24C8">
            <w:pPr>
              <w:rPr>
                <w:rFonts w:ascii="Arial" w:hAnsi="Arial" w:cs="Arial"/>
                <w:sz w:val="24"/>
                <w:szCs w:val="24"/>
                <w:lang w:val="en"/>
              </w:rPr>
            </w:pPr>
            <w:r>
              <w:rPr>
                <w:rFonts w:ascii="Arial" w:hAnsi="Arial" w:cs="Arial"/>
                <w:sz w:val="24"/>
                <w:szCs w:val="24"/>
                <w:lang w:val="en"/>
              </w:rPr>
              <w:t>2 Rent Arrears</w:t>
            </w:r>
          </w:p>
        </w:tc>
      </w:tr>
      <w:tr w:rsidR="00BD24C8" w:rsidTr="00BD24C8">
        <w:tc>
          <w:tcPr>
            <w:tcW w:w="2736" w:type="dxa"/>
          </w:tcPr>
          <w:p w:rsidR="00BD24C8" w:rsidRDefault="00BD24C8" w:rsidP="00BD24C8">
            <w:pPr>
              <w:rPr>
                <w:rFonts w:ascii="Arial" w:hAnsi="Arial" w:cs="Arial"/>
                <w:sz w:val="24"/>
                <w:szCs w:val="24"/>
                <w:lang w:val="en"/>
              </w:rPr>
            </w:pPr>
            <w:r>
              <w:rPr>
                <w:rFonts w:ascii="Arial" w:hAnsi="Arial" w:cs="Arial"/>
                <w:sz w:val="24"/>
                <w:szCs w:val="24"/>
                <w:lang w:val="en"/>
              </w:rPr>
              <w:t>2013/14</w:t>
            </w:r>
          </w:p>
        </w:tc>
        <w:tc>
          <w:tcPr>
            <w:tcW w:w="2786" w:type="dxa"/>
          </w:tcPr>
          <w:p w:rsidR="00BD24C8" w:rsidRDefault="00CD1956" w:rsidP="00BD24C8">
            <w:pPr>
              <w:rPr>
                <w:rFonts w:ascii="Arial" w:hAnsi="Arial" w:cs="Arial"/>
                <w:sz w:val="24"/>
                <w:szCs w:val="24"/>
                <w:lang w:val="en"/>
              </w:rPr>
            </w:pPr>
            <w:r>
              <w:rPr>
                <w:rFonts w:ascii="Arial" w:hAnsi="Arial" w:cs="Arial"/>
                <w:sz w:val="24"/>
                <w:szCs w:val="24"/>
                <w:lang w:val="en"/>
              </w:rPr>
              <w:t>2</w:t>
            </w:r>
          </w:p>
        </w:tc>
        <w:tc>
          <w:tcPr>
            <w:tcW w:w="2774" w:type="dxa"/>
          </w:tcPr>
          <w:p w:rsidR="00BD24C8" w:rsidRDefault="00CD1956" w:rsidP="00BD24C8">
            <w:pPr>
              <w:rPr>
                <w:rFonts w:ascii="Arial" w:hAnsi="Arial" w:cs="Arial"/>
                <w:sz w:val="24"/>
                <w:szCs w:val="24"/>
                <w:lang w:val="en"/>
              </w:rPr>
            </w:pPr>
            <w:r>
              <w:rPr>
                <w:rFonts w:ascii="Arial" w:hAnsi="Arial" w:cs="Arial"/>
                <w:sz w:val="24"/>
                <w:szCs w:val="24"/>
                <w:lang w:val="en"/>
              </w:rPr>
              <w:t>1 Arrears, 1 Anti-Social</w:t>
            </w:r>
          </w:p>
        </w:tc>
      </w:tr>
      <w:tr w:rsidR="00BD24C8" w:rsidTr="00BD24C8">
        <w:tc>
          <w:tcPr>
            <w:tcW w:w="2736" w:type="dxa"/>
          </w:tcPr>
          <w:p w:rsidR="00BD24C8" w:rsidRDefault="00BD24C8" w:rsidP="00BD24C8">
            <w:pPr>
              <w:rPr>
                <w:rFonts w:ascii="Arial" w:hAnsi="Arial" w:cs="Arial"/>
                <w:sz w:val="24"/>
                <w:szCs w:val="24"/>
                <w:lang w:val="en"/>
              </w:rPr>
            </w:pPr>
            <w:r>
              <w:rPr>
                <w:rFonts w:ascii="Arial" w:hAnsi="Arial" w:cs="Arial"/>
                <w:sz w:val="24"/>
                <w:szCs w:val="24"/>
                <w:lang w:val="en"/>
              </w:rPr>
              <w:t>2012/13</w:t>
            </w:r>
          </w:p>
        </w:tc>
        <w:tc>
          <w:tcPr>
            <w:tcW w:w="2786" w:type="dxa"/>
          </w:tcPr>
          <w:p w:rsidR="00BD24C8" w:rsidRDefault="00BA4DCB" w:rsidP="00BD24C8">
            <w:pPr>
              <w:rPr>
                <w:rFonts w:ascii="Arial" w:hAnsi="Arial" w:cs="Arial"/>
                <w:sz w:val="24"/>
                <w:szCs w:val="24"/>
                <w:lang w:val="en"/>
              </w:rPr>
            </w:pPr>
            <w:r>
              <w:rPr>
                <w:rFonts w:ascii="Arial" w:hAnsi="Arial" w:cs="Arial"/>
                <w:sz w:val="24"/>
                <w:szCs w:val="24"/>
                <w:lang w:val="en"/>
              </w:rPr>
              <w:t>0</w:t>
            </w:r>
          </w:p>
        </w:tc>
        <w:tc>
          <w:tcPr>
            <w:tcW w:w="2774" w:type="dxa"/>
          </w:tcPr>
          <w:p w:rsidR="00BD24C8" w:rsidRDefault="00BA4DCB" w:rsidP="00BD24C8">
            <w:pPr>
              <w:rPr>
                <w:rFonts w:ascii="Arial" w:hAnsi="Arial" w:cs="Arial"/>
                <w:sz w:val="24"/>
                <w:szCs w:val="24"/>
                <w:lang w:val="en"/>
              </w:rPr>
            </w:pPr>
            <w:r>
              <w:rPr>
                <w:rFonts w:ascii="Arial" w:hAnsi="Arial" w:cs="Arial"/>
                <w:sz w:val="24"/>
                <w:szCs w:val="24"/>
                <w:lang w:val="en"/>
              </w:rPr>
              <w:t>N/A</w:t>
            </w:r>
          </w:p>
        </w:tc>
      </w:tr>
      <w:tr w:rsidR="00BD24C8" w:rsidTr="00BD24C8">
        <w:tc>
          <w:tcPr>
            <w:tcW w:w="2736" w:type="dxa"/>
          </w:tcPr>
          <w:p w:rsidR="00BD24C8" w:rsidRDefault="00BD24C8" w:rsidP="00BD24C8">
            <w:pPr>
              <w:rPr>
                <w:rFonts w:ascii="Arial" w:hAnsi="Arial" w:cs="Arial"/>
                <w:sz w:val="24"/>
                <w:szCs w:val="24"/>
                <w:lang w:val="en"/>
              </w:rPr>
            </w:pPr>
            <w:r>
              <w:rPr>
                <w:rFonts w:ascii="Arial" w:hAnsi="Arial" w:cs="Arial"/>
                <w:sz w:val="24"/>
                <w:szCs w:val="24"/>
                <w:lang w:val="en"/>
              </w:rPr>
              <w:t>2011/12</w:t>
            </w:r>
          </w:p>
        </w:tc>
        <w:tc>
          <w:tcPr>
            <w:tcW w:w="2786" w:type="dxa"/>
          </w:tcPr>
          <w:p w:rsidR="00BD24C8" w:rsidRDefault="00BA4DCB" w:rsidP="00BD24C8">
            <w:pPr>
              <w:rPr>
                <w:rFonts w:ascii="Arial" w:hAnsi="Arial" w:cs="Arial"/>
                <w:sz w:val="24"/>
                <w:szCs w:val="24"/>
                <w:lang w:val="en"/>
              </w:rPr>
            </w:pPr>
            <w:r>
              <w:rPr>
                <w:rFonts w:ascii="Arial" w:hAnsi="Arial" w:cs="Arial"/>
                <w:sz w:val="24"/>
                <w:szCs w:val="24"/>
                <w:lang w:val="en"/>
              </w:rPr>
              <w:t>3</w:t>
            </w:r>
          </w:p>
        </w:tc>
        <w:tc>
          <w:tcPr>
            <w:tcW w:w="2774" w:type="dxa"/>
          </w:tcPr>
          <w:p w:rsidR="00BD24C8" w:rsidRDefault="00BA4DCB" w:rsidP="00BD24C8">
            <w:pPr>
              <w:rPr>
                <w:rFonts w:ascii="Arial" w:hAnsi="Arial" w:cs="Arial"/>
                <w:sz w:val="24"/>
                <w:szCs w:val="24"/>
                <w:lang w:val="en"/>
              </w:rPr>
            </w:pPr>
            <w:r>
              <w:rPr>
                <w:rFonts w:ascii="Arial" w:hAnsi="Arial" w:cs="Arial"/>
                <w:sz w:val="24"/>
                <w:szCs w:val="24"/>
                <w:lang w:val="en"/>
              </w:rPr>
              <w:t>3 Rent Arrears</w:t>
            </w:r>
          </w:p>
        </w:tc>
      </w:tr>
    </w:tbl>
    <w:p w:rsidR="00BD24C8" w:rsidRDefault="00BD24C8" w:rsidP="00BD24C8">
      <w:pPr>
        <w:ind w:left="720"/>
        <w:rPr>
          <w:rFonts w:ascii="Arial" w:hAnsi="Arial" w:cs="Arial"/>
          <w:sz w:val="24"/>
          <w:szCs w:val="24"/>
          <w:lang w:val="en"/>
        </w:rPr>
      </w:pPr>
    </w:p>
    <w:p w:rsidR="00BD24C8" w:rsidRPr="001F5117" w:rsidRDefault="00BD24C8" w:rsidP="00BD24C8">
      <w:pPr>
        <w:ind w:left="720"/>
        <w:rPr>
          <w:rFonts w:ascii="Arial" w:hAnsi="Arial" w:cs="Arial"/>
          <w:sz w:val="24"/>
          <w:szCs w:val="24"/>
          <w:lang w:val="en"/>
        </w:rPr>
      </w:pPr>
    </w:p>
    <w:p w:rsidR="001F5117" w:rsidRDefault="001F5117" w:rsidP="001F5117">
      <w:pPr>
        <w:numPr>
          <w:ilvl w:val="0"/>
          <w:numId w:val="1"/>
        </w:numPr>
        <w:rPr>
          <w:rFonts w:ascii="Arial" w:hAnsi="Arial" w:cs="Arial"/>
          <w:sz w:val="24"/>
          <w:szCs w:val="24"/>
          <w:lang w:val="en"/>
        </w:rPr>
      </w:pPr>
      <w:r w:rsidRPr="001F5117">
        <w:rPr>
          <w:rFonts w:ascii="Arial" w:hAnsi="Arial" w:cs="Arial"/>
          <w:sz w:val="24"/>
          <w:szCs w:val="24"/>
          <w:lang w:val="en"/>
        </w:rPr>
        <w:t xml:space="preserve">The number of housing association tenants currently facing evictions, including all active eviction notices. </w:t>
      </w:r>
    </w:p>
    <w:p w:rsidR="00576BC4" w:rsidRPr="001F5117" w:rsidRDefault="00576BC4" w:rsidP="00576BC4">
      <w:pPr>
        <w:ind w:left="720"/>
        <w:rPr>
          <w:rFonts w:ascii="Arial" w:hAnsi="Arial" w:cs="Arial"/>
          <w:sz w:val="24"/>
          <w:szCs w:val="24"/>
          <w:lang w:val="en"/>
        </w:rPr>
      </w:pPr>
      <w:r>
        <w:rPr>
          <w:rFonts w:ascii="Arial" w:hAnsi="Arial" w:cs="Arial"/>
          <w:sz w:val="24"/>
          <w:szCs w:val="24"/>
          <w:lang w:val="en"/>
        </w:rPr>
        <w:t>Zero.</w:t>
      </w:r>
      <w:bookmarkStart w:id="0" w:name="_GoBack"/>
      <w:bookmarkEnd w:id="0"/>
    </w:p>
    <w:p w:rsidR="00906522" w:rsidRPr="001F5117" w:rsidRDefault="00906522">
      <w:pPr>
        <w:rPr>
          <w:rFonts w:ascii="Arial" w:hAnsi="Arial" w:cs="Arial"/>
          <w:sz w:val="24"/>
          <w:szCs w:val="24"/>
        </w:rPr>
      </w:pPr>
    </w:p>
    <w:sectPr w:rsidR="00906522" w:rsidRPr="001F5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5557A"/>
    <w:multiLevelType w:val="multilevel"/>
    <w:tmpl w:val="DA92B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17"/>
    <w:rsid w:val="001F5117"/>
    <w:rsid w:val="0039537F"/>
    <w:rsid w:val="00576BC4"/>
    <w:rsid w:val="00906522"/>
    <w:rsid w:val="009174BD"/>
    <w:rsid w:val="00A26357"/>
    <w:rsid w:val="00A26693"/>
    <w:rsid w:val="00BA4DCB"/>
    <w:rsid w:val="00BD24C8"/>
    <w:rsid w:val="00CC3CAE"/>
    <w:rsid w:val="00CD1956"/>
    <w:rsid w:val="00D0050F"/>
    <w:rsid w:val="00D84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C777"/>
  <w15:chartTrackingRefBased/>
  <w15:docId w15:val="{AFE9D003-D494-46DB-ADA9-355CB3DB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Clydebank Housing Association</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Farrell</dc:creator>
  <cp:keywords/>
  <dc:description/>
  <cp:lastModifiedBy>Joe Farrell</cp:lastModifiedBy>
  <cp:revision>10</cp:revision>
  <dcterms:created xsi:type="dcterms:W3CDTF">2020-07-09T11:19:00Z</dcterms:created>
  <dcterms:modified xsi:type="dcterms:W3CDTF">2020-07-09T13:14:00Z</dcterms:modified>
</cp:coreProperties>
</file>